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Definitions</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p>
        </w:tc>
        <w:tc>
          <w:tcPr>
            <w:shd w:fill="auto" w:val="clear"/>
          </w:tcPr>
          <w:p w:rsidR="00000000" w:rsidDel="00000000" w:rsidP="00000000" w:rsidRDefault="00000000" w:rsidRPr="00000000" w14:paraId="00000005">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12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3.1 of this Schedule; and</w:t>
            </w: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tc>
        <w:tc>
          <w:tcPr>
            <w:shd w:fill="auto" w:val="clear"/>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5"/>
              </w:tabs>
              <w:spacing w:after="0" w:before="0" w:line="240" w:lineRule="auto"/>
              <w:ind w:left="170" w:right="0" w:hanging="170"/>
              <w:jc w:val="left"/>
              <w:rPr>
                <w:b w:val="0"/>
                <w:i w:val="0"/>
                <w:smallCaps w:val="0"/>
                <w:strike w:val="0"/>
                <w:color w:val="000000"/>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3.9 of this Schedule.</w:t>
            </w:r>
            <w:r w:rsidDel="00000000" w:rsidR="00000000" w:rsidRPr="00000000">
              <w:rPr>
                <w:rtl w:val="0"/>
              </w:rPr>
            </w:r>
          </w:p>
        </w:tc>
      </w:tr>
    </w:tbl>
    <w:p w:rsidR="00000000" w:rsidDel="00000000" w:rsidP="00000000" w:rsidRDefault="00000000" w:rsidRPr="00000000" w14:paraId="00000008">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and the Supplier will work together</w:t>
      </w:r>
      <w:r w:rsidDel="00000000" w:rsidR="00000000" w:rsidRPr="00000000">
        <w:rPr>
          <w:rtl w:val="0"/>
        </w:rPr>
      </w:r>
    </w:p>
    <w:p w:rsidR="00000000" w:rsidDel="00000000" w:rsidP="00000000" w:rsidRDefault="00000000" w:rsidRPr="00000000" w14:paraId="000000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achieve this strategic relationship, there will be a requirement to adopt proactive framework management activities which will be informed by quality Management Information, and the sharing of information between the Supplier and CCS.</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outlines the general structures and management activities that the Parties shall follow during the Framework Period.</w:t>
      </w: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w:t>
      </w:r>
      <w:r w:rsidDel="00000000" w:rsidR="00000000" w:rsidRPr="00000000">
        <w:rPr>
          <w:rtl w:val="0"/>
        </w:rPr>
      </w:r>
    </w:p>
    <w:p w:rsidR="00000000" w:rsidDel="00000000" w:rsidP="00000000" w:rsidRDefault="00000000" w:rsidRPr="00000000" w14:paraId="0000000D">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Management Structure</w:t>
      </w:r>
    </w:p>
    <w:p w:rsidR="00000000" w:rsidDel="00000000" w:rsidP="00000000" w:rsidRDefault="00000000" w:rsidRPr="00000000" w14:paraId="0000000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 suitably qualified nominated contact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Framework Manager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who will take overall responsibility for delivering the Goods and/or Services required within this Contract, as well as a suitably qualified deputy to act in their absence. </w:t>
      </w: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put in place a structure to manage this Contract in</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accordance with Framework Schedule 1 (Specification) and the Performance Indicators. </w:t>
      </w:r>
      <w:r w:rsidDel="00000000" w:rsidR="00000000" w:rsidRPr="00000000">
        <w:rPr>
          <w:rtl w:val="0"/>
        </w:rPr>
      </w:r>
    </w:p>
    <w:p w:rsidR="00000000" w:rsidDel="00000000" w:rsidP="00000000" w:rsidRDefault="00000000" w:rsidRPr="00000000" w14:paraId="0000001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governance structure will be agreed between the Parties as soon as reasonably practicable following the Framework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Action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4"/>
          <w:szCs w:val="24"/>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all requests from CCS in regard to compliance requirements as required including:</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Dun and Bradstreet risk failure score monitoring;</w:t>
      </w:r>
      <w:r w:rsidDel="00000000" w:rsidR="00000000" w:rsidRPr="00000000">
        <w:rPr>
          <w:rtl w:val="0"/>
        </w:rPr>
      </w:r>
    </w:p>
    <w:p w:rsidR="00000000" w:rsidDel="00000000" w:rsidP="00000000" w:rsidRDefault="00000000" w:rsidRPr="00000000" w14:paraId="0000001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evidence that the Required Insurances and Additional Insurances have been renewed and maintained;</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payment performance;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verification of required accreditations &amp; certifications.</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w:t>
      </w:r>
      <w:r w:rsidDel="00000000" w:rsidR="00000000" w:rsidRPr="00000000">
        <w:rPr>
          <w:rFonts w:ascii="Arial" w:cs="Arial" w:eastAsia="Arial" w:hAnsi="Arial"/>
          <w:sz w:val="24"/>
          <w:szCs w:val="24"/>
          <w:rtl w:val="0"/>
        </w:rPr>
        <w:t xml:space="preserve">of the Core Terms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(Partially ending and suspending the contract), for a period as decided by CCS. </w:t>
      </w:r>
      <w:r w:rsidDel="00000000" w:rsidR="00000000" w:rsidRPr="00000000">
        <w:rPr>
          <w:rtl w:val="0"/>
        </w:rPr>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znysh7"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Review Meetings</w:t>
      </w:r>
    </w:p>
    <w:p w:rsidR="00000000" w:rsidDel="00000000" w:rsidP="00000000" w:rsidRDefault="00000000" w:rsidRPr="00000000" w14:paraId="0000001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bookmarkStart w:colFirst="0" w:colLast="0" w:name="_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Regular performance review meetings will take place at CCS’s premises throughout the Framework Contract Period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("Supplier Review Meetings")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Supplier’s Performance will be measured</w:t>
      </w:r>
      <w:r w:rsidDel="00000000" w:rsidR="00000000" w:rsidRPr="00000000">
        <w:rPr>
          <w:rtl w:val="0"/>
        </w:rPr>
      </w:r>
    </w:p>
    <w:p w:rsidR="00000000" w:rsidDel="00000000" w:rsidP="00000000" w:rsidRDefault="00000000" w:rsidRPr="00000000" w14:paraId="00000023">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performance will be measured by the following Performance Indicators (“PI”):</w:t>
      </w:r>
      <w:r w:rsidDel="00000000" w:rsidR="00000000" w:rsidRPr="00000000">
        <w:rPr>
          <w:rtl w:val="0"/>
        </w:rPr>
      </w:r>
    </w:p>
    <w:tbl>
      <w:tblPr>
        <w:tblStyle w:val="Table2"/>
        <w:tblW w:w="8003.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293"/>
        <w:gridCol w:w="1476"/>
        <w:gridCol w:w="2234"/>
        <w:tblGridChange w:id="0">
          <w:tblGrid>
            <w:gridCol w:w="4293"/>
            <w:gridCol w:w="1476"/>
            <w:gridCol w:w="2234"/>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6">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142"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Measured by</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7">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80" w:before="80" w:line="276" w:lineRule="auto"/>
              <w:ind w:left="720" w:right="0" w:hanging="36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Framework Management </w:t>
            </w:r>
          </w:p>
        </w:tc>
      </w:tr>
      <w:tr>
        <w:trPr>
          <w:cantSplit w:val="0"/>
          <w:trHeight w:val="78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1.1 MI returns: All MI returns to be returned to CCS by the 7th Working Day of each month</w:t>
            </w:r>
          </w:p>
        </w:tc>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B">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C">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data warehouse (MISO) system)</w:t>
            </w:r>
          </w:p>
        </w:tc>
      </w:tr>
      <w:tr>
        <w:trPr>
          <w:cantSplit w:val="0"/>
          <w:trHeight w:val="787"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D">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1.2 All undisputed invoices to be paid within 30 calendar days of issue</w:t>
            </w:r>
          </w:p>
        </w:tc>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E">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2F">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 (as evidenced within CCS’s CODA system)</w:t>
            </w:r>
          </w:p>
        </w:tc>
      </w:tr>
      <w:tr>
        <w:trPr>
          <w:cantSplit w:val="0"/>
          <w:trHeight w:val="787"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1.3 Supplier self-audit certificate to be issued to CCS in accordance with the Framework Agreement</w:t>
            </w:r>
          </w:p>
        </w:tc>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1">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2">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3">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1.4 Actions identified in an Audit Report to be delivered by the dates set out in the Audit Report</w:t>
            </w:r>
          </w:p>
        </w:tc>
        <w:tc>
          <w:tcPr>
            <w:tcBorders>
              <w:top w:color="000000" w:space="0" w:sz="0" w:val="nil"/>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4">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0" w:val="nil"/>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35">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completion of the actions by the dates identified in the Audit Report</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1.5 Develop and deliver a Social Value plan within 3 months of Framework Contract Start Date. Detail how you will contribute to the overall achievement of CCS and Buyer(s) Social Value priorities at the Framework Contract level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9">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1.6 Framework Schedule 1 - Annex A Social Value Report to be submitted to CCS yearly on the anniversary of the contract commencement date.  This details how Social Value has been delivered under the Framework Agreement.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100%</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16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1.7 Complete the Government’s Modern Slavery Assessment Template (MSAT) as requested in Joint Schedule 5 (Corporate Social Responsibility) within 3 months of the Framework Contract Start Date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D">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16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1.8 Annual certification of the Government’s Modern Slavery Assessment Template (MSAT)</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keepNext w:val="1"/>
              <w:keepLines w:val="0"/>
              <w:widowControl w:val="1"/>
              <w:pBdr>
                <w:top w:space="0" w:sz="0" w:val="nil"/>
                <w:left w:space="0" w:sz="0" w:val="nil"/>
                <w:bottom w:space="0" w:sz="0" w:val="nil"/>
                <w:right w:space="0" w:sz="0" w:val="nil"/>
                <w:between w:space="0" w:sz="0" w:val="nil"/>
              </w:pBdr>
              <w:shd w:fill="auto" w:val="clear"/>
              <w:spacing w:after="80" w:before="80" w:line="276" w:lineRule="auto"/>
              <w:ind w:left="0" w:righ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1">
            <w:pPr>
              <w:spacing w:after="80" w:before="8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of receipt and time of receipt by CCS</w:t>
            </w:r>
          </w:p>
        </w:tc>
      </w:tr>
      <w:tr>
        <w:trPr>
          <w:cantSplit w:val="0"/>
          <w:trHeight w:val="78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2">
            <w:pPr>
              <w:spacing w:after="240" w:before="24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1.9 Supplier to ensure full and accurate catalogues, for each Framework Lot they are on, are available to Buyer(s) at Framework launch and throughout the period of the Framework Agreement in line with the requirement in the Framework specification.</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3">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100%</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4">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at Framework launch.  Subsequent monthly audit spot checks by CCS on Supplier catalogues for the duration of the Framework period</w:t>
            </w:r>
          </w:p>
        </w:tc>
      </w:tr>
      <w:tr>
        <w:trPr>
          <w:cantSplit w:val="0"/>
          <w:trHeight w:val="787" w:hRule="atLeast"/>
          <w:tblHeader w:val="0"/>
        </w:trPr>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5">
            <w:pPr>
              <w:keepNext w:val="1"/>
              <w:numPr>
                <w:ilvl w:val="0"/>
                <w:numId w:val="1"/>
              </w:numPr>
              <w:spacing w:after="80" w:before="80" w:line="276" w:lineRule="auto"/>
              <w:ind w:left="720" w:hanging="360"/>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Customer Satisfaction</w:t>
            </w:r>
          </w:p>
        </w:tc>
      </w:tr>
      <w:tr>
        <w:trPr>
          <w:cantSplit w:val="0"/>
          <w:trHeight w:val="787" w:hRule="atLeast"/>
          <w:tblHeader w:val="0"/>
        </w:trPr>
        <w:tc>
          <w:tcPr>
            <w:tcBorders>
              <w:top w:color="000000" w:space="0" w:sz="6" w:val="single"/>
              <w:left w:color="000000" w:space="0" w:sz="6" w:val="single"/>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8">
            <w:pPr>
              <w:spacing w:after="240" w:before="24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2.1 Goods and/or Services to be provided under Call Off Contracts to the satisfaction of the Buyer(s)</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9">
            <w:pPr>
              <w:keepNext w:val="1"/>
              <w:spacing w:after="240" w:before="24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95%</w:t>
            </w:r>
          </w:p>
        </w:tc>
        <w:tc>
          <w:tcPr>
            <w:tcBorders>
              <w:top w:color="000000" w:space="0" w:sz="6" w:val="single"/>
              <w:left w:color="000000" w:space="0" w:sz="0" w:val="nil"/>
              <w:bottom w:color="000000" w:space="0" w:sz="6" w:val="single"/>
              <w:right w:color="000000" w:space="0" w:sz="6" w:val="single"/>
            </w:tcBorders>
            <w:tcMar>
              <w:top w:w="100.0" w:type="dxa"/>
              <w:left w:w="100.0" w:type="dxa"/>
              <w:bottom w:w="100.0" w:type="dxa"/>
              <w:right w:w="100.0" w:type="dxa"/>
            </w:tcMar>
            <w:vAlign w:val="top"/>
          </w:tcPr>
          <w:p w:rsidR="00000000" w:rsidDel="00000000" w:rsidP="00000000" w:rsidRDefault="00000000" w:rsidRPr="00000000" w14:paraId="0000004A">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Confirmation by CCS of the Supplier’s performance against customer satisfaction surveys.  These are to be issued at the end of every project</w:t>
            </w:r>
          </w:p>
        </w:tc>
      </w:tr>
    </w:tbl>
    <w:p w:rsidR="00000000" w:rsidDel="00000000" w:rsidP="00000000" w:rsidRDefault="00000000" w:rsidRPr="00000000" w14:paraId="0000004B">
      <w:pPr>
        <w:pageBreakBefore w:val="0"/>
        <w:tabs>
          <w:tab w:val="left" w:leader="none" w:pos="1134"/>
        </w:tabs>
        <w:spacing w:after="120" w:before="120" w:line="24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comply with the PIs and establish processes to monitor its performance against them and the Supplier’s achievement of PIs shall be reviewed during the Supplier Review Meetings. </w:t>
      </w:r>
      <w:r w:rsidDel="00000000" w:rsidR="00000000" w:rsidRPr="00000000">
        <w:rPr>
          <w:rtl w:val="0"/>
        </w:rPr>
      </w:r>
    </w:p>
    <w:p w:rsidR="00000000" w:rsidDel="00000000" w:rsidP="00000000" w:rsidRDefault="00000000" w:rsidRPr="00000000" w14:paraId="0000004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adjust, introduce new, or remove PIs throughout the Framework Contract Period, however any significant changes to PIs shall be agreed between CCS and the Supplier in accordance with the Variation Procedure.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reserves the right to use and publish the performance of the Supplier against the PIs without restriction.</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00" w:right="0" w:hanging="540"/>
        <w:jc w:val="left"/>
        <w:rPr/>
      </w:pPr>
      <w:r w:rsidDel="00000000" w:rsidR="00000000" w:rsidRPr="00000000">
        <w:rPr>
          <w:rFonts w:ascii="Arial" w:cs="Arial" w:eastAsia="Arial" w:hAnsi="Arial"/>
          <w:sz w:val="24"/>
          <w:szCs w:val="24"/>
          <w:rtl w:val="0"/>
        </w:rPr>
        <w:t xml:space="preserve">CCS reserves the right to adjust reporting mechanisms.</w:t>
      </w:r>
      <w:r w:rsidDel="00000000" w:rsidR="00000000" w:rsidRPr="00000000">
        <w:rPr>
          <w:rtl w:val="0"/>
        </w:rPr>
      </w:r>
    </w:p>
    <w:p w:rsidR="00000000" w:rsidDel="00000000" w:rsidP="00000000" w:rsidRDefault="00000000" w:rsidRPr="00000000" w14:paraId="00000050">
      <w:pPr>
        <w:keepNext w:val="0"/>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the Supplier must do to measure their performance</w:t>
      </w:r>
      <w:r w:rsidDel="00000000" w:rsidR="00000000" w:rsidRPr="00000000">
        <w:rPr>
          <w:rtl w:val="0"/>
        </w:rPr>
      </w:r>
    </w:p>
    <w:p w:rsidR="00000000" w:rsidDel="00000000" w:rsidP="00000000" w:rsidRDefault="00000000" w:rsidRPr="00000000" w14:paraId="00000051">
      <w:pPr>
        <w:keepNext w:val="1"/>
        <w:keepLines w:val="1"/>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tracking reductions in product volumes and product costs, in order to demonstrate that Buyers are consuming less and buying more smartly; </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metrics that are to be implemented to measure efficiency shall be developed and agreed between CCS and the Supplier. Such metrics shall be incorporated into the list of PIs set out in this Schedule.</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ongoing progress and development of the efficiency tracking performance measures shall be reported through framework management activities as outlined in this Schedule.</w:t>
      </w:r>
      <w:r w:rsidDel="00000000" w:rsidR="00000000" w:rsidRPr="00000000">
        <w:rPr>
          <w:rtl w:val="0"/>
        </w:rPr>
      </w:r>
    </w:p>
    <w:p w:rsidR="00000000" w:rsidDel="00000000" w:rsidP="00000000" w:rsidRDefault="00000000" w:rsidRPr="00000000" w14:paraId="00000056">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to do if CCS and the Supplier can’t agree about the performance </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cases where CCS Authorised Representative and the Supplier Authorised Representative fail to reach a solution within a reasonable period of time, the matter shall be referred to the Dispute Resolution Procedure.</w:t>
      </w:r>
      <w:r w:rsidDel="00000000" w:rsidR="00000000" w:rsidRPr="00000000">
        <w:rPr>
          <w:rtl w:val="0"/>
        </w:rPr>
      </w:r>
    </w:p>
    <w:p w:rsidR="00000000" w:rsidDel="00000000" w:rsidP="00000000" w:rsidRDefault="00000000" w:rsidRPr="00000000" w14:paraId="00000059">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bookmarkStart w:colFirst="0" w:colLast="0" w:name="_3dy6vkm" w:id="6"/>
      <w:bookmarkEnd w:id="6"/>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Marketing</w:t>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 person is appointed as Supplier Marketing Contact who shall be responsible for the marketing obligations of the Supplier in relation to this Contract. </w:t>
      </w:r>
      <w:r w:rsidDel="00000000" w:rsidR="00000000" w:rsidRPr="00000000">
        <w:rPr>
          <w:rtl w:val="0"/>
        </w:rPr>
      </w:r>
    </w:p>
    <w:p w:rsidR="00000000" w:rsidDel="00000000" w:rsidP="00000000" w:rsidRDefault="00000000" w:rsidRPr="00000000" w14:paraId="0000005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contribute to CCS publications</w:t>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supply current information relating to the Goods and/or Services it offers for inclusion in CCS marketing materials when required by CCS from time to time.</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bookmarkStart w:colFirst="0" w:colLast="0" w:name="_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information shall be provided in such form and at such time as CCS may request.</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Failure to comply with the provisions of Paragraphs 7.2 and 7.3 may result in the Supplier's exclusion from the use of such marketing materials.</w:t>
      </w:r>
      <w:r w:rsidDel="00000000" w:rsidR="00000000" w:rsidRPr="00000000">
        <w:rPr>
          <w:rtl w:val="0"/>
        </w:rPr>
      </w:r>
    </w:p>
    <w:p w:rsidR="00000000" w:rsidDel="00000000" w:rsidP="00000000" w:rsidRDefault="00000000" w:rsidRPr="00000000" w14:paraId="0000005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Suppliers can say in its own publications</w:t>
      </w:r>
    </w:p>
    <w:p w:rsidR="00000000" w:rsidDel="00000000" w:rsidP="00000000" w:rsidRDefault="00000000" w:rsidRPr="00000000" w14:paraId="000000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marketing materials produced by the Supplier in relation to this Framework shall at all times comply with the CCS branding guidance at</w:t>
        <w:tab/>
        <w:t xml:space="preserve"> </w:t>
      </w:r>
      <w:hyperlink r:id="rId6">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https://www.gov.uk/government/publications/crown-commercial-service-supplier-logo-and-brand-guidelines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will periodically update and revise its marketing materials to ensure ongoing compliance.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regularly review the content of any information which appears on its website and which relates to each Contract and ensure that such information is up to date at all times.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r w:rsidDel="00000000" w:rsidR="00000000" w:rsidRPr="00000000">
        <w:rPr>
          <w:rtl w:val="0"/>
        </w:rPr>
      </w:r>
    </w:p>
    <w:p w:rsidR="00000000" w:rsidDel="00000000" w:rsidP="00000000" w:rsidRDefault="00000000" w:rsidRPr="00000000" w14:paraId="00000064">
      <w:pPr>
        <w:keepNext w:val="1"/>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Where CCS might oversee parts of the Call-Off Contracts</w:t>
      </w:r>
      <w:r w:rsidDel="00000000" w:rsidR="00000000" w:rsidRPr="00000000">
        <w:rPr>
          <w:rtl w:val="0"/>
        </w:rPr>
      </w:r>
    </w:p>
    <w:p w:rsidR="00000000" w:rsidDel="00000000" w:rsidP="00000000" w:rsidRDefault="00000000" w:rsidRPr="00000000" w14:paraId="00000065">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have oversight of certain processes which are operated under Call-Off Contracts. Such oversight shall be provided in relation to the operation of the following Schedules in each Call-Off  Contract:</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9 (Security); and</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16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"Supported 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6B">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the Supplier must support CCS involvement</w:t>
      </w:r>
    </w:p>
    <w:p w:rsidR="00000000" w:rsidDel="00000000" w:rsidP="00000000" w:rsidRDefault="00000000" w:rsidRPr="00000000" w14:paraId="0000006C">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co-operate as reasonably required by CCS in relation to the Supported Schedules including:</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provision of information;</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allowing CCS to act as agent for the Buyers under the Supported Schedules for such matters as CCS may notify to the Supplier from time to time; and</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matters as CCS may notify to the Supplier from time to time.</w:t>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360"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Where CCS might manage the process for Buyers collectively </w:t>
      </w:r>
    </w:p>
    <w:p w:rsidR="00000000" w:rsidDel="00000000" w:rsidP="00000000" w:rsidRDefault="00000000" w:rsidRPr="00000000" w14:paraId="00000071">
      <w:pPr>
        <w:keepNext w:val="1"/>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general oversight as referred to above the following specific </w:t>
      </w:r>
      <w:r w:rsidDel="00000000" w:rsidR="00000000" w:rsidRPr="00000000">
        <w:rPr>
          <w:rFonts w:ascii="Arial" w:cs="Arial" w:eastAsia="Arial" w:hAnsi="Arial"/>
          <w:b w:val="0"/>
          <w:i w:val="0"/>
          <w:smallCaps w:val="0"/>
          <w:strike w:val="0"/>
          <w:color w:val="000000"/>
          <w:sz w:val="24"/>
          <w:szCs w:val="24"/>
          <w:u w:val="none"/>
          <w:vertAlign w:val="baseline"/>
          <w:rtl w:val="0"/>
        </w:rPr>
        <w:t xml:space="preserve">oversight shall apply to the individual Supported Schedules:</w:t>
      </w:r>
      <w:r w:rsidDel="00000000" w:rsidR="00000000" w:rsidRPr="00000000">
        <w:rPr>
          <w:rtl w:val="0"/>
        </w:rPr>
      </w:r>
    </w:p>
    <w:p w:rsidR="00000000" w:rsidDel="00000000" w:rsidP="00000000" w:rsidRDefault="00000000" w:rsidRPr="00000000" w14:paraId="0000007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20" w:right="0" w:hanging="360"/>
        <w:jc w:val="left"/>
        <w:rPr>
          <w:rFonts w:ascii="Arial" w:cs="Arial" w:eastAsia="Arial" w:hAnsi="Arial"/>
          <w:b w:val="1"/>
          <w:i w:val="0"/>
          <w:smallCaps w:val="0"/>
          <w:strike w:val="0"/>
          <w:color w:val="000000"/>
          <w:sz w:val="24"/>
          <w:szCs w:val="24"/>
          <w:u w:val="none"/>
          <w:shd w:fill="ead1dc" w:val="clear"/>
          <w:vertAlign w:val="baseline"/>
        </w:rPr>
      </w:pP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3 (Continuous Improvement) - the Supplier shall:</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adopt a policy of continuous improvement in relation to the Deliverables;</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1"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8 (Business Continuity and Disaster Recovery) - the Supplier shall:</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BCDR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78">
      <w:pPr>
        <w:pageBreakBefore w:val="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847"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the invocation or potential invocation of any BCDR plan and the Supplier shall provide such support as CCS may reasonably require to coordinate the application of BCDR plans across all Call Off Contracts.</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9 (Security) - the Supplier shall:</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425"/>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create and hold a template Security Plan that can be used by each Buyer and shall make it available to CCS so that it can be published to potential Buyers; and</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CCS in the event of breach of any Security Plan and the Supplier shall provide such support as CCS may reasonably require to coordinate the application of Security Plans across all Call Off Contracts.</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Call-Off Schedule 16 (Benchmarking) - the Supplier:</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firstLine="0"/>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notify CCS in the event that any benchmarker is appoint in respect of any Call Off Contract and the Supplier recognises that CCS may want to co-ordinate how benchmarking is conducted across multiple Call Off Contracts;</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where CCS is appointed as agent by Buyers in respect of benchmarking, co-operate with CCS in order to operate the benchmarking as efficiently as possible;</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2552" w:right="0" w:hanging="566.9999999999999"/>
        <w:jc w:val="left"/>
        <w:rPr>
          <w:shd w:fill="auto" w:val="clear"/>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agrees that notwithstanding the remainder of Clause 15 (Confidentiality) in the Core Terms, CCS shall be entitled to publish the results of any benchmarking of the Framework Prices to Other Contracting Authorities (subject to the other party entering into reasonable confidentiality undertakings).</w:t>
      </w:r>
      <w:r w:rsidDel="00000000" w:rsidR="00000000" w:rsidRPr="00000000">
        <w:rPr>
          <w:rtl w:val="0"/>
        </w:rPr>
      </w:r>
    </w:p>
    <w:p w:rsidR="00000000" w:rsidDel="00000000" w:rsidP="00000000" w:rsidRDefault="00000000" w:rsidRPr="00000000" w14:paraId="00000082">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1985"/>
          <w:tab w:val="left" w:leader="none" w:pos="2552"/>
        </w:tabs>
        <w:spacing w:after="120" w:before="120" w:line="240" w:lineRule="auto"/>
        <w:ind w:left="1656" w:right="0" w:hanging="720"/>
        <w:jc w:val="left"/>
        <w:rPr>
          <w:rFonts w:ascii="Arial" w:cs="Arial" w:eastAsia="Arial" w:hAnsi="Arial"/>
          <w:b w:val="0"/>
          <w:i w:val="0"/>
          <w:smallCaps w:val="0"/>
          <w:strike w:val="0"/>
          <w:color w:val="000000"/>
          <w:sz w:val="24"/>
          <w:szCs w:val="24"/>
          <w:highlight w:val="red"/>
          <w:u w:val="none"/>
          <w:vertAlign w:val="baseline"/>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tab/>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C">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rFonts w:ascii="Arial" w:cs="Arial" w:eastAsia="Arial" w:hAnsi="Arial"/>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tabs>
        <w:tab w:val="left" w:leader="none"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leader="none" w:pos="-8987"/>
        <w:tab w:val="left" w:leader="none"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rFonts w:ascii="Calibri" w:cs="Calibri" w:eastAsia="Calibri" w:hAnsi="Calibri"/>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gov.uk/government/publications/crown-commercial-service-supplier-logo-and-brand-guidelines" TargetMode="Externa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